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4A5A30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9E3351">
        <w:rPr>
          <w:rFonts w:ascii="Times New Roman" w:hAnsi="Times New Roman" w:cs="Times New Roman"/>
          <w:sz w:val="28"/>
          <w:szCs w:val="28"/>
        </w:rPr>
        <w:t>4</w:t>
      </w:r>
      <w:r w:rsidR="00C34597">
        <w:rPr>
          <w:rFonts w:ascii="Times New Roman" w:hAnsi="Times New Roman" w:cs="Times New Roman"/>
          <w:sz w:val="28"/>
          <w:szCs w:val="28"/>
        </w:rPr>
        <w:t>2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2E44D9">
        <w:rPr>
          <w:rFonts w:ascii="Times New Roman" w:hAnsi="Times New Roman" w:cs="Times New Roman"/>
          <w:sz w:val="28"/>
          <w:szCs w:val="28"/>
        </w:rPr>
        <w:t>2</w:t>
      </w:r>
      <w:r w:rsidR="009E3351">
        <w:rPr>
          <w:rFonts w:ascii="Times New Roman" w:hAnsi="Times New Roman" w:cs="Times New Roman"/>
          <w:sz w:val="28"/>
          <w:szCs w:val="28"/>
        </w:rPr>
        <w:t>9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2765CC">
        <w:rPr>
          <w:rFonts w:ascii="Times New Roman" w:hAnsi="Times New Roman" w:cs="Times New Roman"/>
          <w:sz w:val="28"/>
          <w:szCs w:val="28"/>
        </w:rPr>
        <w:t>янва</w:t>
      </w:r>
      <w:r w:rsidR="00D83CC7">
        <w:rPr>
          <w:rFonts w:ascii="Times New Roman" w:hAnsi="Times New Roman" w:cs="Times New Roman"/>
          <w:sz w:val="28"/>
          <w:szCs w:val="28"/>
        </w:rPr>
        <w:t>р</w:t>
      </w:r>
      <w:r w:rsidR="00271741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2765CC">
        <w:rPr>
          <w:rFonts w:ascii="Times New Roman" w:hAnsi="Times New Roman" w:cs="Times New Roman"/>
          <w:sz w:val="28"/>
          <w:szCs w:val="28"/>
        </w:rPr>
        <w:t>6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4A5A3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E6FEA" w:rsidRDefault="007E6FEA" w:rsidP="009E3BC8">
      <w:pPr>
        <w:pStyle w:val="ConsPlusNonformat"/>
        <w:widowControl/>
        <w:numPr>
          <w:ilvl w:val="0"/>
          <w:numId w:val="31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</w:t>
      </w:r>
      <w:r>
        <w:rPr>
          <w:rFonts w:ascii="Times New Roman" w:hAnsi="Times New Roman" w:cs="Times New Roman"/>
          <w:sz w:val="28"/>
          <w:szCs w:val="28"/>
        </w:rPr>
        <w:t xml:space="preserve">том, что член НП СРО «ГС.П» </w:t>
      </w:r>
      <w:r w:rsidR="009E3BC8">
        <w:rPr>
          <w:rFonts w:ascii="Times New Roman" w:hAnsi="Times New Roman" w:cs="Times New Roman"/>
          <w:sz w:val="28"/>
          <w:szCs w:val="28"/>
        </w:rPr>
        <w:t>Открытое а</w:t>
      </w:r>
      <w:r>
        <w:rPr>
          <w:rFonts w:ascii="Times New Roman" w:hAnsi="Times New Roman" w:cs="Times New Roman"/>
          <w:sz w:val="28"/>
          <w:szCs w:val="28"/>
        </w:rPr>
        <w:t>кционерное общество «</w:t>
      </w:r>
      <w:r w:rsidR="009E3BC8" w:rsidRPr="009E3BC8">
        <w:rPr>
          <w:rFonts w:ascii="Times New Roman" w:hAnsi="Times New Roman" w:cs="Times New Roman"/>
          <w:sz w:val="28"/>
          <w:szCs w:val="28"/>
        </w:rPr>
        <w:t>ТИХОРЕЦКГОРГАЗ</w:t>
      </w:r>
      <w:r>
        <w:rPr>
          <w:rFonts w:ascii="Times New Roman" w:hAnsi="Times New Roman" w:cs="Times New Roman"/>
          <w:sz w:val="28"/>
          <w:szCs w:val="28"/>
        </w:rPr>
        <w:t xml:space="preserve">» нарушает требования к выдаче Свидетельств о допуске к работам, которые оказывают влияние на безопасность объектов капитального строительства, и правила саморегулирования, а именно: </w:t>
      </w:r>
      <w:r w:rsidR="002765CC" w:rsidRPr="00B71FEB">
        <w:rPr>
          <w:rFonts w:ascii="Times New Roman" w:hAnsi="Times New Roman" w:cs="Times New Roman"/>
          <w:sz w:val="28"/>
          <w:szCs w:val="28"/>
        </w:rPr>
        <w:t>срок договора страхования гражданской ответственности Общества истек 2</w:t>
      </w:r>
      <w:r w:rsidR="009E3BC8">
        <w:rPr>
          <w:rFonts w:ascii="Times New Roman" w:hAnsi="Times New Roman" w:cs="Times New Roman"/>
          <w:sz w:val="28"/>
          <w:szCs w:val="28"/>
        </w:rPr>
        <w:t>8</w:t>
      </w:r>
      <w:r w:rsidR="002765CC" w:rsidRPr="00B71FEB">
        <w:rPr>
          <w:rFonts w:ascii="Times New Roman" w:hAnsi="Times New Roman" w:cs="Times New Roman"/>
          <w:sz w:val="28"/>
          <w:szCs w:val="28"/>
        </w:rPr>
        <w:t xml:space="preserve"> января 2016 года, новый договор, обеспечивающий страховую защиту с 2</w:t>
      </w:r>
      <w:r w:rsidR="009E3BC8">
        <w:rPr>
          <w:rFonts w:ascii="Times New Roman" w:hAnsi="Times New Roman" w:cs="Times New Roman"/>
          <w:sz w:val="28"/>
          <w:szCs w:val="28"/>
        </w:rPr>
        <w:t>9</w:t>
      </w:r>
      <w:r w:rsidR="002765CC" w:rsidRPr="00B71FEB">
        <w:rPr>
          <w:rFonts w:ascii="Times New Roman" w:hAnsi="Times New Roman" w:cs="Times New Roman"/>
          <w:sz w:val="28"/>
          <w:szCs w:val="28"/>
        </w:rPr>
        <w:t xml:space="preserve"> января 2016 года по 2</w:t>
      </w:r>
      <w:r w:rsidR="009E3BC8">
        <w:rPr>
          <w:rFonts w:ascii="Times New Roman" w:hAnsi="Times New Roman" w:cs="Times New Roman"/>
          <w:sz w:val="28"/>
          <w:szCs w:val="28"/>
        </w:rPr>
        <w:t>8</w:t>
      </w:r>
      <w:r w:rsidR="002765CC" w:rsidRPr="00B71FEB">
        <w:rPr>
          <w:rFonts w:ascii="Times New Roman" w:hAnsi="Times New Roman" w:cs="Times New Roman"/>
          <w:sz w:val="28"/>
          <w:szCs w:val="28"/>
        </w:rPr>
        <w:t xml:space="preserve"> января 2017 года включительно, предоставлен не был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9E3BC8">
        <w:rPr>
          <w:rFonts w:ascii="Times New Roman" w:hAnsi="Times New Roman" w:cs="Times New Roman"/>
          <w:sz w:val="28"/>
          <w:szCs w:val="28"/>
        </w:rPr>
        <w:t xml:space="preserve">Открытое акционерное общество </w:t>
      </w:r>
      <w:r w:rsidR="009E3BC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E3BC8" w:rsidRPr="009E3BC8">
        <w:rPr>
          <w:rFonts w:ascii="Times New Roman" w:hAnsi="Times New Roman" w:cs="Times New Roman"/>
          <w:sz w:val="28"/>
          <w:szCs w:val="28"/>
        </w:rPr>
        <w:t>ТИХОРЕЦКГОРГАЗ</w:t>
      </w:r>
      <w:r w:rsidR="009E3B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нарушает п. 7.6.2. и 7.6.5. Устава НП СРО «ГС.П»;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заключило в установленные сроки и не предоставило в НП СРО «ГС.П» договор страхования, предусмотренный «Положением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 по подготовке проектной документации), в НП СРО «ГС.П».</w:t>
      </w:r>
    </w:p>
    <w:p w:rsidR="004A5A30" w:rsidRDefault="004A5A30" w:rsidP="004A5A30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На основании изложенного Директор НП СРО «ГС.П» Данилишин Б.Т. предложил рекомендовать Совету НП СРО «ГС.П» рассмотреть вопрос о </w:t>
      </w:r>
      <w:r w:rsidR="004B159D" w:rsidRPr="004A5A30">
        <w:rPr>
          <w:rFonts w:ascii="Times New Roman" w:hAnsi="Times New Roman" w:cs="Times New Roman"/>
          <w:sz w:val="28"/>
          <w:szCs w:val="28"/>
        </w:rPr>
        <w:t>приостановлении</w:t>
      </w:r>
      <w:bookmarkStart w:id="0" w:name="_GoBack"/>
      <w:bookmarkEnd w:id="0"/>
      <w:r w:rsidRPr="004A5A30"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E3BC8" w:rsidRPr="009E3BC8">
        <w:rPr>
          <w:rFonts w:ascii="Times New Roman" w:hAnsi="Times New Roman" w:cs="Times New Roman"/>
          <w:sz w:val="28"/>
          <w:szCs w:val="28"/>
        </w:rPr>
        <w:t>ГСП-06-123</w:t>
      </w:r>
      <w:r w:rsidRPr="004A5A30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9E3BC8">
        <w:rPr>
          <w:rFonts w:ascii="Times New Roman" w:hAnsi="Times New Roman" w:cs="Times New Roman"/>
          <w:sz w:val="28"/>
          <w:szCs w:val="28"/>
        </w:rPr>
        <w:t>Открытому акционерному обществу «</w:t>
      </w:r>
      <w:r w:rsidR="009E3BC8" w:rsidRPr="009E3BC8">
        <w:rPr>
          <w:rFonts w:ascii="Times New Roman" w:hAnsi="Times New Roman" w:cs="Times New Roman"/>
          <w:sz w:val="28"/>
          <w:szCs w:val="28"/>
        </w:rPr>
        <w:t>ТИХОРЕЦКГОРГАЗ</w:t>
      </w:r>
      <w:r w:rsidR="009E3BC8">
        <w:rPr>
          <w:rFonts w:ascii="Times New Roman" w:hAnsi="Times New Roman" w:cs="Times New Roman"/>
          <w:sz w:val="28"/>
          <w:szCs w:val="28"/>
        </w:rPr>
        <w:t>» 25</w:t>
      </w:r>
      <w:r w:rsidRPr="00FD0C18">
        <w:rPr>
          <w:rFonts w:ascii="Times New Roman" w:hAnsi="Times New Roman" w:cs="Times New Roman"/>
          <w:sz w:val="28"/>
          <w:szCs w:val="28"/>
        </w:rPr>
        <w:t xml:space="preserve"> </w:t>
      </w:r>
      <w:r w:rsidR="009E3BC8">
        <w:rPr>
          <w:rFonts w:ascii="Times New Roman" w:hAnsi="Times New Roman" w:cs="Times New Roman"/>
          <w:sz w:val="28"/>
          <w:szCs w:val="28"/>
        </w:rPr>
        <w:t>февраля</w:t>
      </w:r>
      <w:r w:rsidRPr="00FD0C1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4A5A30"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4A5A30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4A5A30" w:rsidRDefault="004A5A30" w:rsidP="004A5A30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внести в повестку дня очередного заседания вопрос о приостановлении действия Свидетельства о допуске к работам, которые оказывают влияние на безопасность объектов капитального строительства, </w:t>
      </w:r>
      <w:r w:rsidR="002765CC">
        <w:rPr>
          <w:rFonts w:ascii="Times New Roman" w:hAnsi="Times New Roman" w:cs="Times New Roman"/>
          <w:sz w:val="28"/>
          <w:szCs w:val="28"/>
        </w:rPr>
        <w:t xml:space="preserve">№ </w:t>
      </w:r>
      <w:r w:rsidR="009E3BC8" w:rsidRPr="009E3BC8">
        <w:rPr>
          <w:rFonts w:ascii="Times New Roman" w:hAnsi="Times New Roman" w:cs="Times New Roman"/>
          <w:sz w:val="28"/>
          <w:szCs w:val="28"/>
        </w:rPr>
        <w:t>ГСП-06-123</w:t>
      </w:r>
      <w:r w:rsidR="002765CC" w:rsidRPr="004A5A30">
        <w:rPr>
          <w:rFonts w:ascii="Times New Roman" w:hAnsi="Times New Roman" w:cs="Times New Roman"/>
          <w:sz w:val="28"/>
          <w:szCs w:val="28"/>
        </w:rPr>
        <w:t xml:space="preserve">, </w:t>
      </w:r>
      <w:r w:rsidR="009E3BC8" w:rsidRPr="004A5A30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="009E3BC8">
        <w:rPr>
          <w:rFonts w:ascii="Times New Roman" w:hAnsi="Times New Roman" w:cs="Times New Roman"/>
          <w:sz w:val="28"/>
          <w:szCs w:val="28"/>
        </w:rPr>
        <w:t>Открытому акционерному обществу «</w:t>
      </w:r>
      <w:r w:rsidR="009E3BC8" w:rsidRPr="009E3BC8">
        <w:rPr>
          <w:rFonts w:ascii="Times New Roman" w:hAnsi="Times New Roman" w:cs="Times New Roman"/>
          <w:sz w:val="28"/>
          <w:szCs w:val="28"/>
        </w:rPr>
        <w:t>ТИХОРЕЦКГОРГАЗ</w:t>
      </w:r>
      <w:r w:rsidR="009E3BC8">
        <w:rPr>
          <w:rFonts w:ascii="Times New Roman" w:hAnsi="Times New Roman" w:cs="Times New Roman"/>
          <w:sz w:val="28"/>
          <w:szCs w:val="28"/>
        </w:rPr>
        <w:t>» 25</w:t>
      </w:r>
      <w:r w:rsidR="009E3BC8" w:rsidRPr="00FD0C18">
        <w:rPr>
          <w:rFonts w:ascii="Times New Roman" w:hAnsi="Times New Roman" w:cs="Times New Roman"/>
          <w:sz w:val="28"/>
          <w:szCs w:val="28"/>
        </w:rPr>
        <w:t xml:space="preserve"> </w:t>
      </w:r>
      <w:r w:rsidR="009E3BC8">
        <w:rPr>
          <w:rFonts w:ascii="Times New Roman" w:hAnsi="Times New Roman" w:cs="Times New Roman"/>
          <w:sz w:val="28"/>
          <w:szCs w:val="28"/>
        </w:rPr>
        <w:t>февраля</w:t>
      </w:r>
      <w:r w:rsidR="009E3BC8" w:rsidRPr="00FD0C18">
        <w:rPr>
          <w:rFonts w:ascii="Times New Roman" w:hAnsi="Times New Roman" w:cs="Times New Roman"/>
          <w:sz w:val="28"/>
          <w:szCs w:val="28"/>
        </w:rPr>
        <w:t xml:space="preserve"> </w:t>
      </w:r>
      <w:r w:rsidR="002765CC" w:rsidRPr="00FD0C18">
        <w:rPr>
          <w:rFonts w:ascii="Times New Roman" w:hAnsi="Times New Roman" w:cs="Times New Roman"/>
          <w:sz w:val="28"/>
          <w:szCs w:val="28"/>
        </w:rPr>
        <w:t>2015 года</w:t>
      </w:r>
      <w:r w:rsidR="002765CC" w:rsidRPr="004A5A30"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4A5A30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C91B15" w:rsidRDefault="00C91B15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4A5A30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4A5A30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AB04235"/>
    <w:multiLevelType w:val="hybridMultilevel"/>
    <w:tmpl w:val="1CDC65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1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184E"/>
    <w:multiLevelType w:val="hybridMultilevel"/>
    <w:tmpl w:val="446C62D4"/>
    <w:lvl w:ilvl="0" w:tplc="B8120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5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5"/>
  </w:num>
  <w:num w:numId="5">
    <w:abstractNumId w:val="22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1"/>
  </w:num>
  <w:num w:numId="13">
    <w:abstractNumId w:val="24"/>
  </w:num>
  <w:num w:numId="14">
    <w:abstractNumId w:val="23"/>
  </w:num>
  <w:num w:numId="15">
    <w:abstractNumId w:val="14"/>
  </w:num>
  <w:num w:numId="16">
    <w:abstractNumId w:val="2"/>
  </w:num>
  <w:num w:numId="17">
    <w:abstractNumId w:val="26"/>
  </w:num>
  <w:num w:numId="18">
    <w:abstractNumId w:val="27"/>
  </w:num>
  <w:num w:numId="19">
    <w:abstractNumId w:val="25"/>
  </w:num>
  <w:num w:numId="20">
    <w:abstractNumId w:val="17"/>
  </w:num>
  <w:num w:numId="21">
    <w:abstractNumId w:val="16"/>
  </w:num>
  <w:num w:numId="22">
    <w:abstractNumId w:val="9"/>
  </w:num>
  <w:num w:numId="23">
    <w:abstractNumId w:val="12"/>
  </w:num>
  <w:num w:numId="24">
    <w:abstractNumId w:val="28"/>
  </w:num>
  <w:num w:numId="25">
    <w:abstractNumId w:val="13"/>
  </w:num>
  <w:num w:numId="26">
    <w:abstractNumId w:val="8"/>
  </w:num>
  <w:num w:numId="27">
    <w:abstractNumId w:val="29"/>
  </w:num>
  <w:num w:numId="28">
    <w:abstractNumId w:val="21"/>
  </w:num>
  <w:num w:numId="29">
    <w:abstractNumId w:val="30"/>
  </w:num>
  <w:num w:numId="30">
    <w:abstractNumId w:val="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159D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351"/>
    <w:rsid w:val="009E3BC8"/>
    <w:rsid w:val="009E3F2E"/>
    <w:rsid w:val="009E6819"/>
    <w:rsid w:val="009E7D5B"/>
    <w:rsid w:val="009F0E2B"/>
    <w:rsid w:val="009F2432"/>
    <w:rsid w:val="009F24A5"/>
    <w:rsid w:val="009F37E6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34597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020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F6A97-3B4C-401C-A14B-D45254FD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6</cp:revision>
  <cp:lastPrinted>2016-01-26T12:53:00Z</cp:lastPrinted>
  <dcterms:created xsi:type="dcterms:W3CDTF">2016-01-26T12:56:00Z</dcterms:created>
  <dcterms:modified xsi:type="dcterms:W3CDTF">2016-02-24T12:05:00Z</dcterms:modified>
</cp:coreProperties>
</file>